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2278" w14:textId="77777777" w:rsidR="00015204" w:rsidRPr="00015204" w:rsidRDefault="00015204" w:rsidP="00015204">
      <w:pPr>
        <w:jc w:val="center"/>
      </w:pPr>
      <w:r w:rsidRPr="00015204">
        <w:rPr>
          <w:b/>
          <w:bCs/>
        </w:rPr>
        <w:t>OBRAZLOŽENJE</w:t>
      </w:r>
    </w:p>
    <w:p w14:paraId="49EF3BA5" w14:textId="77777777" w:rsidR="00015204" w:rsidRPr="00015204" w:rsidRDefault="00015204" w:rsidP="00015204">
      <w:pPr>
        <w:jc w:val="both"/>
      </w:pPr>
      <w:r w:rsidRPr="00015204">
        <w:t>Pravna osnova za donošenje Odluke o komunalnoj naknadi Općine Krašić sadržana je u Zakonu o komunalnom gospodarstvu, kojim je propisano da predstavničko tijelo jedinice lokalne samouprave donosi odluku o komunalnoj naknadi.</w:t>
      </w:r>
    </w:p>
    <w:p w14:paraId="79D011EA" w14:textId="77777777" w:rsidR="00015204" w:rsidRPr="00015204" w:rsidRDefault="00015204" w:rsidP="00015204">
      <w:pPr>
        <w:jc w:val="both"/>
      </w:pPr>
      <w:r w:rsidRPr="00015204">
        <w:t>Predloženom Odlukom uređuju se područja zona i pripadajući koeficijenti, koeficijenti namjene, način i rokovi plaćanja komunalne naknade te uvjeti za oslobođenje od plaćanja komunalne naknade.</w:t>
      </w:r>
    </w:p>
    <w:p w14:paraId="3E4C2A34" w14:textId="77777777" w:rsidR="00015204" w:rsidRPr="00015204" w:rsidRDefault="00015204" w:rsidP="00015204">
      <w:pPr>
        <w:jc w:val="both"/>
      </w:pPr>
      <w:r w:rsidRPr="00015204">
        <w:t>Donošenju nove Odluke pristupa se radi usklađivanja i jasnijeg uređenja sustava obračuna i naplate komunalne naknade na području Općine Krašić. Posebno se uređuje mogućnost oslobođenja od plaćanja komunalne naknade za aktivne operativne vatrogasce dobrovoljnih vatrogasnih društava s područja Općine Krašić, kao mjera vrednovanja njihova doprinosa sigurnosti i zaštiti lokalne zajednice.</w:t>
      </w:r>
    </w:p>
    <w:p w14:paraId="0AFBF1D3" w14:textId="77777777" w:rsidR="00015204" w:rsidRPr="00015204" w:rsidRDefault="00015204" w:rsidP="00015204">
      <w:pPr>
        <w:jc w:val="both"/>
      </w:pPr>
      <w:r w:rsidRPr="00015204">
        <w:t>Donošenjem ove Odluke prestaje važiti dosadašnja Odluka o komunalnoj naknadi Općine Krašić („Glasnik Zagrebačke županije“ br. 27/19), a nova Odluka stupa na snagu 1. siječnja 2027. godine.</w:t>
      </w:r>
    </w:p>
    <w:p w14:paraId="18D9574E" w14:textId="77777777" w:rsidR="00456763" w:rsidRDefault="00456763"/>
    <w:sectPr w:rsidR="0045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04"/>
    <w:rsid w:val="00015204"/>
    <w:rsid w:val="00032342"/>
    <w:rsid w:val="000658CB"/>
    <w:rsid w:val="000E45AB"/>
    <w:rsid w:val="003C3FC6"/>
    <w:rsid w:val="00456763"/>
    <w:rsid w:val="005B5738"/>
    <w:rsid w:val="005C7BE4"/>
    <w:rsid w:val="00700261"/>
    <w:rsid w:val="007B68DF"/>
    <w:rsid w:val="00DF3936"/>
    <w:rsid w:val="00DF5B7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1235"/>
  <w15:chartTrackingRefBased/>
  <w15:docId w15:val="{D1EE5583-C474-4707-87FD-006A7683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15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15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15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15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15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15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15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15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15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15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15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15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152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152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152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152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152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152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15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15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15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15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5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152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152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152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15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152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152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1</cp:revision>
  <dcterms:created xsi:type="dcterms:W3CDTF">2026-10-06T11:50:00Z</dcterms:created>
  <dcterms:modified xsi:type="dcterms:W3CDTF">2026-10-06T12:06:00Z</dcterms:modified>
</cp:coreProperties>
</file>